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5C" w:rsidRPr="00AE7079" w:rsidRDefault="00544D5C" w:rsidP="00544D5C">
      <w:pPr>
        <w:pStyle w:val="1"/>
        <w:shd w:val="clear" w:color="auto" w:fill="FFFFFF"/>
        <w:spacing w:before="0" w:beforeAutospacing="0" w:after="525" w:afterAutospacing="0"/>
        <w:rPr>
          <w:sz w:val="28"/>
          <w:szCs w:val="28"/>
        </w:rPr>
      </w:pPr>
      <w:r w:rsidRPr="00AE7079">
        <w:rPr>
          <w:sz w:val="28"/>
          <w:szCs w:val="28"/>
        </w:rPr>
        <w:t>Что делать, если в квартире перегорели электроприборы?</w:t>
      </w:r>
    </w:p>
    <w:p w:rsidR="00544D5C" w:rsidRPr="00AE7079" w:rsidRDefault="00544D5C" w:rsidP="00544D5C">
      <w:pPr>
        <w:pStyle w:val="a4"/>
        <w:shd w:val="clear" w:color="auto" w:fill="FFFFFF"/>
        <w:spacing w:before="0" w:beforeAutospacing="0" w:after="0" w:afterAutospacing="0"/>
        <w:ind w:firstLine="567"/>
        <w:jc w:val="both"/>
        <w:rPr>
          <w:sz w:val="28"/>
          <w:szCs w:val="28"/>
        </w:rPr>
      </w:pPr>
      <w:r w:rsidRPr="00AE7079">
        <w:rPr>
          <w:sz w:val="28"/>
          <w:szCs w:val="28"/>
        </w:rPr>
        <w:t>В современном мире бытовая техника, работающая от электричества, делает нашу жизнь удобнее. Однако любая бытовая техника «боится» скачков напряжения. Они могут произойти по ряду причин, большинство из которых происходят не по вине потребителя.</w:t>
      </w:r>
    </w:p>
    <w:p w:rsidR="00544D5C" w:rsidRPr="00AE7079" w:rsidRDefault="00544D5C" w:rsidP="00544D5C">
      <w:pPr>
        <w:pStyle w:val="a4"/>
        <w:shd w:val="clear" w:color="auto" w:fill="FFFFFF"/>
        <w:spacing w:before="0" w:beforeAutospacing="0" w:after="0" w:afterAutospacing="0"/>
        <w:ind w:firstLine="567"/>
        <w:jc w:val="both"/>
        <w:rPr>
          <w:sz w:val="28"/>
          <w:szCs w:val="28"/>
        </w:rPr>
      </w:pPr>
      <w:r w:rsidRPr="00AE7079">
        <w:rPr>
          <w:sz w:val="28"/>
          <w:szCs w:val="28"/>
        </w:rPr>
        <w:t>Причины возможных скачков и отклонений от номинальных значений:</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  аварии</w:t>
      </w:r>
      <w:proofErr w:type="gramEnd"/>
      <w:r w:rsidRPr="00AE7079">
        <w:rPr>
          <w:rFonts w:ascii="Times New Roman" w:hAnsi="Times New Roman" w:cs="Times New Roman"/>
          <w:sz w:val="28"/>
          <w:szCs w:val="28"/>
        </w:rPr>
        <w:t xml:space="preserve"> на подстанции, среди которых замыкания на ЛЭП (линиях электропередач);</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  импульсные</w:t>
      </w:r>
      <w:proofErr w:type="gramEnd"/>
      <w:r w:rsidRPr="00AE7079">
        <w:rPr>
          <w:rFonts w:ascii="Times New Roman" w:hAnsi="Times New Roman" w:cs="Times New Roman"/>
          <w:sz w:val="28"/>
          <w:szCs w:val="28"/>
        </w:rPr>
        <w:t xml:space="preserve"> скачки напряжения из-за молнии;</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  обрыв</w:t>
      </w:r>
      <w:proofErr w:type="gramEnd"/>
      <w:r w:rsidRPr="00AE7079">
        <w:rPr>
          <w:rFonts w:ascii="Times New Roman" w:hAnsi="Times New Roman" w:cs="Times New Roman"/>
          <w:sz w:val="28"/>
          <w:szCs w:val="28"/>
        </w:rPr>
        <w:t xml:space="preserve"> или замыкание воздушной линии из-за упавшего дерева;</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  повреждения</w:t>
      </w:r>
      <w:proofErr w:type="gramEnd"/>
      <w:r w:rsidRPr="00AE7079">
        <w:rPr>
          <w:rFonts w:ascii="Times New Roman" w:hAnsi="Times New Roman" w:cs="Times New Roman"/>
          <w:sz w:val="28"/>
          <w:szCs w:val="28"/>
        </w:rPr>
        <w:t xml:space="preserve"> кабеля при ремонтно-строительных работах;</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  отключение</w:t>
      </w:r>
      <w:proofErr w:type="gramEnd"/>
      <w:r w:rsidRPr="00AE7079">
        <w:rPr>
          <w:rFonts w:ascii="Times New Roman" w:hAnsi="Times New Roman" w:cs="Times New Roman"/>
          <w:sz w:val="28"/>
          <w:szCs w:val="28"/>
        </w:rPr>
        <w:t xml:space="preserve"> электроэнергии, приведшие к скачкам напряжения;</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  неполадки</w:t>
      </w:r>
      <w:proofErr w:type="gramEnd"/>
      <w:r w:rsidRPr="00AE7079">
        <w:rPr>
          <w:rFonts w:ascii="Times New Roman" w:hAnsi="Times New Roman" w:cs="Times New Roman"/>
          <w:sz w:val="28"/>
          <w:szCs w:val="28"/>
        </w:rPr>
        <w:t xml:space="preserve"> сетей электроснабжения, связанные с  длительной подачей напряжения выше нормативного (более 300 вольт).</w:t>
      </w:r>
    </w:p>
    <w:p w:rsidR="00544D5C" w:rsidRPr="00AE7079" w:rsidRDefault="00544D5C" w:rsidP="00544D5C">
      <w:pPr>
        <w:pStyle w:val="a4"/>
        <w:shd w:val="clear" w:color="auto" w:fill="FFFFFF"/>
        <w:spacing w:before="0" w:beforeAutospacing="0" w:after="0" w:afterAutospacing="0"/>
        <w:ind w:firstLine="567"/>
        <w:jc w:val="both"/>
        <w:rPr>
          <w:sz w:val="28"/>
          <w:szCs w:val="28"/>
        </w:rPr>
      </w:pPr>
      <w:r w:rsidRPr="00AE7079">
        <w:rPr>
          <w:sz w:val="28"/>
          <w:szCs w:val="28"/>
        </w:rPr>
        <w:t>Требования к качеству подаваемой электрической энергии гражданам-потребителям, установленные </w:t>
      </w:r>
      <w:r w:rsidRPr="00AE7079">
        <w:rPr>
          <w:b/>
          <w:bCs/>
          <w:sz w:val="28"/>
          <w:szCs w:val="28"/>
        </w:rPr>
        <w:t xml:space="preserve">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w:t>
      </w:r>
      <w:proofErr w:type="gramStart"/>
      <w:r w:rsidRPr="00AE7079">
        <w:rPr>
          <w:b/>
          <w:bCs/>
          <w:sz w:val="28"/>
          <w:szCs w:val="28"/>
        </w:rPr>
        <w:t>354, </w:t>
      </w:r>
      <w:r w:rsidRPr="00AE7079">
        <w:rPr>
          <w:sz w:val="28"/>
          <w:szCs w:val="28"/>
        </w:rPr>
        <w:t> предусматривают</w:t>
      </w:r>
      <w:proofErr w:type="gramEnd"/>
      <w:r w:rsidRPr="00AE7079">
        <w:rPr>
          <w:sz w:val="28"/>
          <w:szCs w:val="28"/>
        </w:rPr>
        <w:t>:</w:t>
      </w:r>
    </w:p>
    <w:p w:rsidR="00544D5C" w:rsidRPr="00AE7079" w:rsidRDefault="00544D5C" w:rsidP="00544D5C">
      <w:pPr>
        <w:pStyle w:val="a4"/>
        <w:shd w:val="clear" w:color="auto" w:fill="FFFFFF"/>
        <w:spacing w:before="0" w:beforeAutospacing="0" w:after="0" w:afterAutospacing="0"/>
        <w:ind w:firstLine="567"/>
        <w:jc w:val="both"/>
        <w:rPr>
          <w:sz w:val="28"/>
          <w:szCs w:val="28"/>
        </w:rPr>
      </w:pPr>
      <w:r w:rsidRPr="00AE7079">
        <w:rPr>
          <w:sz w:val="28"/>
          <w:szCs w:val="28"/>
        </w:rPr>
        <w:t>-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p w:rsidR="00544D5C" w:rsidRPr="00AE7079" w:rsidRDefault="00544D5C" w:rsidP="00544D5C">
      <w:pPr>
        <w:pStyle w:val="a4"/>
        <w:shd w:val="clear" w:color="auto" w:fill="FFFFFF"/>
        <w:spacing w:before="0" w:beforeAutospacing="0" w:after="0" w:afterAutospacing="0"/>
        <w:ind w:firstLine="567"/>
        <w:jc w:val="both"/>
        <w:rPr>
          <w:sz w:val="28"/>
          <w:szCs w:val="28"/>
        </w:rPr>
      </w:pPr>
      <w:r w:rsidRPr="00AE7079">
        <w:rPr>
          <w:sz w:val="28"/>
          <w:szCs w:val="28"/>
        </w:rPr>
        <w:t>- 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p w:rsidR="00544D5C" w:rsidRPr="00AE7079" w:rsidRDefault="00544D5C" w:rsidP="00544D5C">
      <w:pPr>
        <w:pStyle w:val="a4"/>
        <w:shd w:val="clear" w:color="auto" w:fill="FFFFFF"/>
        <w:spacing w:before="0" w:beforeAutospacing="0" w:after="0" w:afterAutospacing="0"/>
        <w:ind w:firstLine="567"/>
        <w:jc w:val="both"/>
        <w:rPr>
          <w:sz w:val="28"/>
          <w:szCs w:val="28"/>
        </w:rPr>
      </w:pPr>
      <w:r w:rsidRPr="00AE7079">
        <w:rPr>
          <w:b/>
          <w:bCs/>
          <w:sz w:val="28"/>
          <w:szCs w:val="28"/>
        </w:rPr>
        <w:t xml:space="preserve">Каков алгоритм действий потребителя, если факт перенапряжения уже </w:t>
      </w:r>
      <w:proofErr w:type="gramStart"/>
      <w:r w:rsidRPr="00AE7079">
        <w:rPr>
          <w:b/>
          <w:bCs/>
          <w:sz w:val="28"/>
          <w:szCs w:val="28"/>
        </w:rPr>
        <w:t>состоялся</w:t>
      </w:r>
      <w:proofErr w:type="gramEnd"/>
      <w:r w:rsidRPr="00AE7079">
        <w:rPr>
          <w:b/>
          <w:bCs/>
          <w:sz w:val="28"/>
          <w:szCs w:val="28"/>
        </w:rPr>
        <w:t xml:space="preserve"> и бытовая электротехника перегорела? Что делать в первую очередь?</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Прежде всего, необходимо установить лицо, причинившее </w:t>
      </w:r>
      <w:proofErr w:type="gramStart"/>
      <w:r w:rsidRPr="00AE7079">
        <w:rPr>
          <w:rFonts w:ascii="Times New Roman" w:hAnsi="Times New Roman" w:cs="Times New Roman"/>
          <w:sz w:val="28"/>
          <w:szCs w:val="28"/>
        </w:rPr>
        <w:t>материальный  ущерб</w:t>
      </w:r>
      <w:proofErr w:type="gramEnd"/>
      <w:r w:rsidRPr="00AE7079">
        <w:rPr>
          <w:rFonts w:ascii="Times New Roman" w:hAnsi="Times New Roman" w:cs="Times New Roman"/>
          <w:sz w:val="28"/>
          <w:szCs w:val="28"/>
        </w:rPr>
        <w:t>.  </w:t>
      </w:r>
      <w:proofErr w:type="gramStart"/>
      <w:r w:rsidRPr="00AE7079">
        <w:rPr>
          <w:rFonts w:ascii="Times New Roman" w:hAnsi="Times New Roman" w:cs="Times New Roman"/>
          <w:sz w:val="28"/>
          <w:szCs w:val="28"/>
        </w:rPr>
        <w:t>Виновным  лицом</w:t>
      </w:r>
      <w:proofErr w:type="gramEnd"/>
      <w:r w:rsidRPr="00AE7079">
        <w:rPr>
          <w:rFonts w:ascii="Times New Roman" w:hAnsi="Times New Roman" w:cs="Times New Roman"/>
          <w:sz w:val="28"/>
          <w:szCs w:val="28"/>
        </w:rPr>
        <w:t>  может быть:</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 </w:t>
      </w:r>
      <w:proofErr w:type="spellStart"/>
      <w:r w:rsidRPr="00AE7079">
        <w:rPr>
          <w:rFonts w:ascii="Times New Roman" w:hAnsi="Times New Roman" w:cs="Times New Roman"/>
          <w:sz w:val="28"/>
          <w:szCs w:val="28"/>
        </w:rPr>
        <w:t>энергоснабжающая</w:t>
      </w:r>
      <w:proofErr w:type="spellEnd"/>
      <w:r w:rsidRPr="00AE7079">
        <w:rPr>
          <w:rFonts w:ascii="Times New Roman" w:hAnsi="Times New Roman" w:cs="Times New Roman"/>
          <w:sz w:val="28"/>
          <w:szCs w:val="28"/>
        </w:rPr>
        <w:t xml:space="preserve"> организация: если причиной выхода из строя бытовой техники послужило «плохое качество» подаваемой энергии;</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 организация, обслуживающая общее имущество жилого многоквартирного дома, если причиной ущерба являются поломки в электрических сетях, проходящих от границы ответственности с </w:t>
      </w:r>
      <w:proofErr w:type="spellStart"/>
      <w:r w:rsidRPr="00AE7079">
        <w:rPr>
          <w:rFonts w:ascii="Times New Roman" w:hAnsi="Times New Roman" w:cs="Times New Roman"/>
          <w:sz w:val="28"/>
          <w:szCs w:val="28"/>
        </w:rPr>
        <w:lastRenderedPageBreak/>
        <w:t>энергоснабжающей</w:t>
      </w:r>
      <w:proofErr w:type="spellEnd"/>
      <w:r w:rsidRPr="00AE7079">
        <w:rPr>
          <w:rFonts w:ascii="Times New Roman" w:hAnsi="Times New Roman" w:cs="Times New Roman"/>
          <w:sz w:val="28"/>
          <w:szCs w:val="28"/>
        </w:rPr>
        <w:t xml:space="preserve"> организацией до квартиры (жилого дома) пострадавшего, либо включая внутриквартирную сеть, если пострадавший собственником не является;</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-третье лицо (соседи), если их действия привели к сбою в электрической сети дома.</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Сам факт скачка напряжения обязательно должен быть за</w:t>
      </w:r>
      <w:r w:rsidRPr="00AE7079">
        <w:rPr>
          <w:rFonts w:ascii="Times New Roman" w:hAnsi="Times New Roman" w:cs="Times New Roman"/>
          <w:sz w:val="28"/>
          <w:szCs w:val="28"/>
        </w:rPr>
        <w:softHyphen/>
        <w:t>фиксирован в акте о происшед</w:t>
      </w:r>
      <w:r w:rsidRPr="00AE7079">
        <w:rPr>
          <w:rFonts w:ascii="Times New Roman" w:hAnsi="Times New Roman" w:cs="Times New Roman"/>
          <w:sz w:val="28"/>
          <w:szCs w:val="28"/>
        </w:rPr>
        <w:softHyphen/>
        <w:t>шей перемене напряжения с ука</w:t>
      </w:r>
      <w:r w:rsidRPr="00AE7079">
        <w:rPr>
          <w:rFonts w:ascii="Times New Roman" w:hAnsi="Times New Roman" w:cs="Times New Roman"/>
          <w:sz w:val="28"/>
          <w:szCs w:val="28"/>
        </w:rPr>
        <w:softHyphen/>
        <w:t xml:space="preserve">занием даты и точного времени. Поэтому важно сразу </w:t>
      </w:r>
      <w:proofErr w:type="gramStart"/>
      <w:r w:rsidRPr="00AE7079">
        <w:rPr>
          <w:rFonts w:ascii="Times New Roman" w:hAnsi="Times New Roman" w:cs="Times New Roman"/>
          <w:sz w:val="28"/>
          <w:szCs w:val="28"/>
        </w:rPr>
        <w:t>вызвать  аварийную</w:t>
      </w:r>
      <w:proofErr w:type="gramEnd"/>
      <w:r w:rsidRPr="00AE7079">
        <w:rPr>
          <w:rFonts w:ascii="Times New Roman" w:hAnsi="Times New Roman" w:cs="Times New Roman"/>
          <w:sz w:val="28"/>
          <w:szCs w:val="28"/>
        </w:rPr>
        <w:t>  или дежурную бригаду.</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При этом сообщается Ф.И.О., точный адрес, а также вид предоставленной коммунальной услуги ненадлежащего качества.</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Сообщение о предоставлении коммунальных услуг ненадлежащего качества может быть сделано потребителем в письменной форме или устно (в том числе по телефону) и подлежит обязательной регистрации в аварийно-диспетчерской службе.</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proofErr w:type="gramStart"/>
      <w:r w:rsidRPr="00AE7079">
        <w:rPr>
          <w:rFonts w:ascii="Times New Roman" w:hAnsi="Times New Roman" w:cs="Times New Roman"/>
          <w:sz w:val="28"/>
          <w:szCs w:val="28"/>
        </w:rPr>
        <w:t>Затем  необходимо</w:t>
      </w:r>
      <w:proofErr w:type="gramEnd"/>
      <w:r w:rsidRPr="00AE7079">
        <w:rPr>
          <w:rFonts w:ascii="Times New Roman" w:hAnsi="Times New Roman" w:cs="Times New Roman"/>
          <w:sz w:val="28"/>
          <w:szCs w:val="28"/>
        </w:rPr>
        <w:t xml:space="preserve"> обратиться в </w:t>
      </w:r>
      <w:proofErr w:type="spellStart"/>
      <w:r w:rsidRPr="00AE7079">
        <w:rPr>
          <w:rFonts w:ascii="Times New Roman" w:hAnsi="Times New Roman" w:cs="Times New Roman"/>
          <w:sz w:val="28"/>
          <w:szCs w:val="28"/>
        </w:rPr>
        <w:t>энергоснабжающую</w:t>
      </w:r>
      <w:proofErr w:type="spellEnd"/>
      <w:r w:rsidRPr="00AE7079">
        <w:rPr>
          <w:rFonts w:ascii="Times New Roman" w:hAnsi="Times New Roman" w:cs="Times New Roman"/>
          <w:sz w:val="28"/>
          <w:szCs w:val="28"/>
        </w:rPr>
        <w:t xml:space="preserve"> организацию и организацию, обслуживающую общую собственность жильцов многоквартирного дома (в случае, если потерпевший является собственником частного дома, достаточно будет обратиться в </w:t>
      </w:r>
      <w:proofErr w:type="spellStart"/>
      <w:r w:rsidRPr="00AE7079">
        <w:rPr>
          <w:rFonts w:ascii="Times New Roman" w:hAnsi="Times New Roman" w:cs="Times New Roman"/>
          <w:sz w:val="28"/>
          <w:szCs w:val="28"/>
        </w:rPr>
        <w:t>энергоснабжающую</w:t>
      </w:r>
      <w:proofErr w:type="spellEnd"/>
      <w:r w:rsidRPr="00AE7079">
        <w:rPr>
          <w:rFonts w:ascii="Times New Roman" w:hAnsi="Times New Roman" w:cs="Times New Roman"/>
          <w:sz w:val="28"/>
          <w:szCs w:val="28"/>
        </w:rPr>
        <w:t>  организацию), которые  дадут  свои заключения  о  том, кто  виноват  в  случившемся.</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Подобные заявления граждан подлежат обязательной регистрации и рассмотрению. Как правило, указанные организации осуществляют обследование (осмотр) места происшествия с оформлением соответствующего акта. О полученных в результате осмотра выводах обратившееся лицо должно быть уведомлено в срок не позднее 30 </w:t>
      </w:r>
      <w:proofErr w:type="gramStart"/>
      <w:r w:rsidRPr="00AE7079">
        <w:rPr>
          <w:rFonts w:ascii="Times New Roman" w:hAnsi="Times New Roman" w:cs="Times New Roman"/>
          <w:sz w:val="28"/>
          <w:szCs w:val="28"/>
        </w:rPr>
        <w:t>календарных  дней</w:t>
      </w:r>
      <w:proofErr w:type="gramEnd"/>
      <w:r w:rsidRPr="00AE7079">
        <w:rPr>
          <w:rFonts w:ascii="Times New Roman" w:hAnsi="Times New Roman" w:cs="Times New Roman"/>
          <w:sz w:val="28"/>
          <w:szCs w:val="28"/>
        </w:rPr>
        <w:t>  с момента обращения.</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Кроме того, следует заручиться поддержкой соседей при необходимости присутствия в суде.</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b/>
          <w:bCs/>
          <w:sz w:val="28"/>
          <w:szCs w:val="28"/>
        </w:rPr>
        <w:t>Как доказать ущерб?</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Ущерб, причиненный неполадками в сети, нужно доказать. Для этого необходимо заключение сервисного центра о том, что техника вышла из строя по причине скачка напряжения. Соберите всю сломавшуюся от этого технику </w:t>
      </w:r>
      <w:r w:rsidRPr="00AE7079">
        <w:rPr>
          <w:rFonts w:ascii="Times New Roman" w:hAnsi="Times New Roman" w:cs="Times New Roman"/>
          <w:sz w:val="28"/>
          <w:szCs w:val="28"/>
        </w:rPr>
        <w:lastRenderedPageBreak/>
        <w:t xml:space="preserve">и отнесите для экспертизы в сервисный центр. Расходы на экспертизу Вы сможете затем взыскать с </w:t>
      </w:r>
      <w:proofErr w:type="gramStart"/>
      <w:r w:rsidRPr="00AE7079">
        <w:rPr>
          <w:rFonts w:ascii="Times New Roman" w:hAnsi="Times New Roman" w:cs="Times New Roman"/>
          <w:sz w:val="28"/>
          <w:szCs w:val="28"/>
        </w:rPr>
        <w:t>виновного  лица</w:t>
      </w:r>
      <w:proofErr w:type="gramEnd"/>
      <w:r w:rsidRPr="00AE7079">
        <w:rPr>
          <w:rFonts w:ascii="Times New Roman" w:hAnsi="Times New Roman" w:cs="Times New Roman"/>
          <w:sz w:val="28"/>
          <w:szCs w:val="28"/>
        </w:rPr>
        <w:t>. </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Если техника подлежит ремонту, то попросите эксперта посчитать стоимость ремонта. Если ремонту изделия не подлежат, то вам необходимо обратиться к услугам оценщиков. Они посчитают сумму ущерба исходя из стоимости «утраченной» техники с учетом износа.</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После этого на основании собран</w:t>
      </w:r>
      <w:r w:rsidRPr="00AE7079">
        <w:rPr>
          <w:rFonts w:ascii="Times New Roman" w:hAnsi="Times New Roman" w:cs="Times New Roman"/>
          <w:sz w:val="28"/>
          <w:szCs w:val="28"/>
        </w:rPr>
        <w:softHyphen/>
        <w:t>ных документов можно требовать с виновного лица возме</w:t>
      </w:r>
      <w:r w:rsidRPr="00AE7079">
        <w:rPr>
          <w:rFonts w:ascii="Times New Roman" w:hAnsi="Times New Roman" w:cs="Times New Roman"/>
          <w:sz w:val="28"/>
          <w:szCs w:val="28"/>
        </w:rPr>
        <w:softHyphen/>
        <w:t>щения причиненного вреда.</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b/>
          <w:bCs/>
          <w:sz w:val="28"/>
          <w:szCs w:val="28"/>
        </w:rPr>
        <w:t>Какими нормами законодательства руководствоваться?</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Аргументировать требование о возмещении ущерба можно следующими нормами закона:</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На </w:t>
      </w:r>
      <w:proofErr w:type="gramStart"/>
      <w:r w:rsidRPr="00AE7079">
        <w:rPr>
          <w:rFonts w:ascii="Times New Roman" w:hAnsi="Times New Roman" w:cs="Times New Roman"/>
          <w:sz w:val="28"/>
          <w:szCs w:val="28"/>
        </w:rPr>
        <w:t>основании  п.</w:t>
      </w:r>
      <w:proofErr w:type="gramEnd"/>
      <w:r w:rsidRPr="00AE7079">
        <w:rPr>
          <w:rFonts w:ascii="Times New Roman" w:hAnsi="Times New Roman" w:cs="Times New Roman"/>
          <w:sz w:val="28"/>
          <w:szCs w:val="28"/>
        </w:rPr>
        <w:t xml:space="preserve"> 1 ст. 7 Закона Российской Федерации от 07.02.1992 № 2300-1 «О защите прав потребителей» (далее – Закон о защите прав потребителей), потребитель имеет право на то, чтобы услуга при обычных условиях ее использования была безопасна для жизни, здоровья потребителя, окружающей среды, а также не причиняла вред имуществу потребителя.</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Согласно законодательству РФ вред, причиненный имуществу гражданина, подлежит возмещению в полном объеме лицом, причинившим вред (ст. 1064 ГК РФ). Ущерб, причиненный имуществу потребителя вследствие конструктивных, производственных, рецептурных или иных недостатков услуги, также подлежит возмещению в полном объеме. Требовать компенсации может любой потерпевший независимо от того, состоял он в договорных отношениях с исполнителем услуги или нет (ст. 1095 ГК РФ).</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Свое требование о добровольном возмещении причиненного ущерба оформите в письменном виде, обязательно зарегистрируйте и на втором экземпляре поставьте отметку о </w:t>
      </w:r>
      <w:proofErr w:type="gramStart"/>
      <w:r w:rsidRPr="00AE7079">
        <w:rPr>
          <w:rFonts w:ascii="Times New Roman" w:hAnsi="Times New Roman" w:cs="Times New Roman"/>
          <w:sz w:val="28"/>
          <w:szCs w:val="28"/>
        </w:rPr>
        <w:t>принятии  заявления</w:t>
      </w:r>
      <w:proofErr w:type="gramEnd"/>
      <w:r w:rsidRPr="00AE7079">
        <w:rPr>
          <w:rFonts w:ascii="Times New Roman" w:hAnsi="Times New Roman" w:cs="Times New Roman"/>
          <w:sz w:val="28"/>
          <w:szCs w:val="28"/>
        </w:rPr>
        <w:t>.</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В соответствии со ст. 29 Закона о защите прав потребителей потребитель вправе по своему выбору потребовать от организации - исполнителя услуги (то есть от организации, с которой заключен договор на оказание услуги по электроснабжению, - это может быть </w:t>
      </w:r>
      <w:proofErr w:type="spellStart"/>
      <w:r w:rsidRPr="00AE7079">
        <w:rPr>
          <w:rFonts w:ascii="Times New Roman" w:hAnsi="Times New Roman" w:cs="Times New Roman"/>
          <w:sz w:val="28"/>
          <w:szCs w:val="28"/>
        </w:rPr>
        <w:t>энергоснабжающая</w:t>
      </w:r>
      <w:proofErr w:type="spellEnd"/>
      <w:r w:rsidRPr="00AE7079">
        <w:rPr>
          <w:rFonts w:ascii="Times New Roman" w:hAnsi="Times New Roman" w:cs="Times New Roman"/>
          <w:sz w:val="28"/>
          <w:szCs w:val="28"/>
        </w:rPr>
        <w:t xml:space="preserve"> организация или управляющая компания) безвозмездного устранения недостатков оказанной услуги; соответствующего уменьшения цены оказанной услуги; возмещения понесенных расходов по устранению недостатков выполненной работы своими силами или третьими лицами.</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lastRenderedPageBreak/>
        <w:t>Потребитель вправе потребовать полного возмещения убытков, причиненных в связи с недостатками оказанной услуги по электроснабжению.</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 xml:space="preserve">Если виновником являются ваши соседи – отправьте им заявленные Вами требования </w:t>
      </w:r>
      <w:proofErr w:type="gramStart"/>
      <w:r w:rsidRPr="00AE7079">
        <w:rPr>
          <w:rFonts w:ascii="Times New Roman" w:hAnsi="Times New Roman" w:cs="Times New Roman"/>
          <w:sz w:val="28"/>
          <w:szCs w:val="28"/>
        </w:rPr>
        <w:t>заказным  письмом</w:t>
      </w:r>
      <w:proofErr w:type="gramEnd"/>
      <w:r w:rsidRPr="00AE7079">
        <w:rPr>
          <w:rFonts w:ascii="Times New Roman" w:hAnsi="Times New Roman" w:cs="Times New Roman"/>
          <w:sz w:val="28"/>
          <w:szCs w:val="28"/>
        </w:rPr>
        <w:t>  с уведомление  о вручении.</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В случае неудовлетворения исполнителем услуги требования в добровольном порядке потребитель вправе обратиться с исковым заявлением в суд на основании ст. 17 </w:t>
      </w:r>
      <w:proofErr w:type="gramStart"/>
      <w:r w:rsidRPr="00AE7079">
        <w:rPr>
          <w:rFonts w:ascii="Times New Roman" w:hAnsi="Times New Roman" w:cs="Times New Roman"/>
          <w:sz w:val="28"/>
          <w:szCs w:val="28"/>
        </w:rPr>
        <w:t>Закона  о</w:t>
      </w:r>
      <w:proofErr w:type="gramEnd"/>
      <w:r w:rsidRPr="00AE7079">
        <w:rPr>
          <w:rFonts w:ascii="Times New Roman" w:hAnsi="Times New Roman" w:cs="Times New Roman"/>
          <w:sz w:val="28"/>
          <w:szCs w:val="28"/>
        </w:rPr>
        <w:t xml:space="preserve"> защите прав потребителей.</w:t>
      </w:r>
    </w:p>
    <w:p w:rsidR="00544D5C" w:rsidRPr="00AE7079" w:rsidRDefault="00544D5C" w:rsidP="00544D5C">
      <w:pPr>
        <w:shd w:val="clear" w:color="auto" w:fill="FFFFFF"/>
        <w:spacing w:after="240"/>
        <w:ind w:firstLine="567"/>
        <w:jc w:val="both"/>
        <w:rPr>
          <w:rFonts w:ascii="Times New Roman" w:hAnsi="Times New Roman" w:cs="Times New Roman"/>
          <w:sz w:val="28"/>
          <w:szCs w:val="28"/>
        </w:rPr>
      </w:pPr>
      <w:r w:rsidRPr="00AE7079">
        <w:rPr>
          <w:rFonts w:ascii="Times New Roman" w:hAnsi="Times New Roman" w:cs="Times New Roman"/>
          <w:sz w:val="28"/>
          <w:szCs w:val="28"/>
        </w:rPr>
        <w:t>Размер возмещения ущерба будет зависеть от того, возможен ли ремонт или техника непригодна для дальнейшей эксплуатации. Сумма возмещения ущерба будет состоять из стоимости выполнения ремонтных работ по восстановлению бытовой техники или оценочной стоимости с учетом износа на основе экспертного заключения. Кроме того, Вы вправе включить в сумму для возмещения стоимость услуг экспертов и компенсацию морального вреда.</w:t>
      </w:r>
    </w:p>
    <w:p w:rsidR="00544D5C" w:rsidRDefault="00544D5C" w:rsidP="00544D5C">
      <w:pPr>
        <w:pStyle w:val="a4"/>
        <w:shd w:val="clear" w:color="auto" w:fill="FFFFFF"/>
        <w:spacing w:before="0" w:beforeAutospacing="0" w:after="240" w:afterAutospacing="0"/>
        <w:jc w:val="both"/>
        <w:rPr>
          <w:sz w:val="28"/>
          <w:szCs w:val="28"/>
        </w:rPr>
      </w:pPr>
      <w:r>
        <w:rPr>
          <w:sz w:val="28"/>
          <w:szCs w:val="28"/>
        </w:rPr>
        <w:t xml:space="preserve">       </w:t>
      </w:r>
      <w:r w:rsidRPr="00B02E77">
        <w:rPr>
          <w:sz w:val="28"/>
          <w:szCs w:val="28"/>
        </w:rPr>
        <w:t xml:space="preserve">В целях защиты своих прав потребители  могут обращаться за соответствующими разъяснениями в </w:t>
      </w:r>
      <w:hyperlink r:id="rId4" w:history="1">
        <w:r w:rsidRPr="00B02E77">
          <w:rPr>
            <w:rStyle w:val="a3"/>
            <w:sz w:val="28"/>
            <w:szCs w:val="28"/>
          </w:rPr>
          <w:t>территориальный отдел</w:t>
        </w:r>
      </w:hyperlink>
      <w:r w:rsidRPr="00B02E77">
        <w:rPr>
          <w:sz w:val="28"/>
          <w:szCs w:val="28"/>
        </w:rPr>
        <w:t xml:space="preserve"> Управления </w:t>
      </w:r>
      <w:proofErr w:type="spellStart"/>
      <w:r w:rsidRPr="00B02E77">
        <w:rPr>
          <w:sz w:val="28"/>
          <w:szCs w:val="28"/>
        </w:rPr>
        <w:t>Роспотребнадзора</w:t>
      </w:r>
      <w:proofErr w:type="spellEnd"/>
      <w:r w:rsidRPr="00B02E77">
        <w:rPr>
          <w:sz w:val="28"/>
          <w:szCs w:val="28"/>
        </w:rPr>
        <w:t xml:space="preserve"> по Красноярскому краю в г. Канске в рабочие дни по телефону 8(39161)22212</w:t>
      </w:r>
      <w:r>
        <w:rPr>
          <w:sz w:val="28"/>
          <w:szCs w:val="28"/>
        </w:rPr>
        <w:t>.</w:t>
      </w:r>
    </w:p>
    <w:p w:rsidR="00544D5C" w:rsidRDefault="00544D5C">
      <w:bookmarkStart w:id="0" w:name="_GoBack"/>
      <w:bookmarkEnd w:id="0"/>
    </w:p>
    <w:sectPr w:rsidR="0054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5C"/>
    <w:rsid w:val="0054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13F72-0367-47A2-AF26-337EA639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5C"/>
    <w:pPr>
      <w:spacing w:after="200" w:line="276" w:lineRule="auto"/>
    </w:pPr>
  </w:style>
  <w:style w:type="paragraph" w:styleId="1">
    <w:name w:val="heading 1"/>
    <w:basedOn w:val="a"/>
    <w:link w:val="10"/>
    <w:uiPriority w:val="9"/>
    <w:qFormat/>
    <w:rsid w:val="00544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D5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4D5C"/>
    <w:rPr>
      <w:color w:val="0000FF"/>
      <w:u w:val="single"/>
    </w:rPr>
  </w:style>
  <w:style w:type="paragraph" w:styleId="a4">
    <w:name w:val="Normal (Web)"/>
    <w:basedOn w:val="a"/>
    <w:uiPriority w:val="99"/>
    <w:unhideWhenUsed/>
    <w:rsid w:val="00544D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2021-02-11T03:07:00Z</dcterms:created>
  <dcterms:modified xsi:type="dcterms:W3CDTF">2021-02-11T03:07:00Z</dcterms:modified>
</cp:coreProperties>
</file>